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44" w:rsidRPr="00646F21" w:rsidRDefault="00A12644" w:rsidP="00BA14A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cs="Tahoma"/>
          <w:b/>
          <w:color w:val="000000"/>
          <w:sz w:val="28"/>
          <w:szCs w:val="28"/>
        </w:rPr>
      </w:pPr>
      <w:r w:rsidRPr="00646F21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2</w:t>
      </w:r>
      <w:r w:rsidRPr="00646F21">
        <w:rPr>
          <w:rFonts w:ascii="微软雅黑" w:eastAsia="微软雅黑" w:hAnsi="微软雅黑" w:cs="Tahoma"/>
          <w:b/>
          <w:color w:val="000000"/>
          <w:sz w:val="28"/>
          <w:szCs w:val="28"/>
        </w:rPr>
        <w:t>02</w:t>
      </w:r>
      <w:r w:rsidR="007E4D27">
        <w:rPr>
          <w:rFonts w:ascii="微软雅黑" w:eastAsia="微软雅黑" w:hAnsi="微软雅黑" w:cs="Tahoma"/>
          <w:b/>
          <w:color w:val="000000"/>
          <w:sz w:val="28"/>
          <w:szCs w:val="28"/>
        </w:rPr>
        <w:t>2</w:t>
      </w:r>
      <w:r w:rsidRPr="00646F21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年</w:t>
      </w:r>
      <w:r w:rsidR="009052E3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北京大学</w:t>
      </w:r>
      <w:r w:rsidRPr="00646F21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科研管理课题“重点课题”</w:t>
      </w:r>
      <w:r w:rsidR="009052E3">
        <w:rPr>
          <w:rFonts w:ascii="微软雅黑" w:eastAsia="微软雅黑" w:hAnsi="微软雅黑" w:cs="Tahoma" w:hint="eastAsia"/>
          <w:b/>
          <w:color w:val="000000"/>
          <w:sz w:val="28"/>
          <w:szCs w:val="28"/>
        </w:rPr>
        <w:t>指南</w:t>
      </w:r>
    </w:p>
    <w:p w:rsidR="00A12644" w:rsidRPr="00936609" w:rsidRDefault="00A12644" w:rsidP="00BA14A2">
      <w:pPr>
        <w:pStyle w:val="a3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 w:cs="Tahoma"/>
          <w:color w:val="444444"/>
        </w:rPr>
      </w:pPr>
      <w:r w:rsidRPr="00936609">
        <w:rPr>
          <w:rFonts w:ascii="微软雅黑" w:eastAsia="微软雅黑" w:hAnsi="微软雅黑" w:cs="Tahoma" w:hint="eastAsia"/>
          <w:color w:val="000000"/>
        </w:rPr>
        <w:t>结合科研管理需求，</w:t>
      </w:r>
      <w:r w:rsidR="007E4D27" w:rsidRPr="00936609">
        <w:rPr>
          <w:rFonts w:ascii="微软雅黑" w:eastAsia="微软雅黑" w:hAnsi="微软雅黑" w:cs="Tahoma" w:hint="eastAsia"/>
          <w:color w:val="000000"/>
        </w:rPr>
        <w:t>2</w:t>
      </w:r>
      <w:r w:rsidR="007E4D27" w:rsidRPr="00936609">
        <w:rPr>
          <w:rFonts w:ascii="微软雅黑" w:eastAsia="微软雅黑" w:hAnsi="微软雅黑" w:cs="Tahoma"/>
          <w:color w:val="000000"/>
        </w:rPr>
        <w:t>022</w:t>
      </w:r>
      <w:r w:rsidRPr="00936609">
        <w:rPr>
          <w:rFonts w:ascii="微软雅黑" w:eastAsia="微软雅黑" w:hAnsi="微软雅黑" w:cs="Tahoma" w:hint="eastAsia"/>
          <w:color w:val="000000"/>
        </w:rPr>
        <w:t>年度</w:t>
      </w:r>
      <w:r w:rsidR="00BA14A2" w:rsidRPr="00936609">
        <w:rPr>
          <w:rFonts w:ascii="微软雅黑" w:eastAsia="微软雅黑" w:hAnsi="微软雅黑" w:cs="Tahoma" w:hint="eastAsia"/>
          <w:color w:val="000000"/>
        </w:rPr>
        <w:t>科研管理</w:t>
      </w:r>
      <w:r w:rsidR="00E7434D" w:rsidRPr="00936609">
        <w:rPr>
          <w:rFonts w:ascii="微软雅黑" w:eastAsia="微软雅黑" w:hAnsi="微软雅黑" w:cs="Tahoma" w:hint="eastAsia"/>
          <w:color w:val="000000"/>
        </w:rPr>
        <w:t>课题</w:t>
      </w:r>
      <w:r w:rsidR="00BA14A2" w:rsidRPr="00936609">
        <w:rPr>
          <w:rFonts w:ascii="微软雅黑" w:eastAsia="微软雅黑" w:hAnsi="微软雅黑" w:cs="Tahoma" w:hint="eastAsia"/>
          <w:color w:val="000000"/>
        </w:rPr>
        <w:t>的</w:t>
      </w:r>
      <w:r w:rsidRPr="00936609">
        <w:rPr>
          <w:rFonts w:ascii="微软雅黑" w:eastAsia="微软雅黑" w:hAnsi="微软雅黑" w:cs="Tahoma" w:hint="eastAsia"/>
          <w:color w:val="000000"/>
        </w:rPr>
        <w:t>重点课题</w:t>
      </w:r>
      <w:r w:rsidR="00F92D55" w:rsidRPr="00936609">
        <w:rPr>
          <w:rFonts w:ascii="微软雅黑" w:eastAsia="微软雅黑" w:hAnsi="微软雅黑" w:cs="Tahoma" w:hint="eastAsia"/>
          <w:color w:val="000000"/>
        </w:rPr>
        <w:t>仍</w:t>
      </w:r>
      <w:r w:rsidR="00BA14A2" w:rsidRPr="00936609">
        <w:rPr>
          <w:rFonts w:ascii="微软雅黑" w:eastAsia="微软雅黑" w:hAnsi="微软雅黑" w:cs="Tahoma" w:hint="eastAsia"/>
          <w:color w:val="000000"/>
        </w:rPr>
        <w:t>采用招标形式，</w:t>
      </w:r>
      <w:r w:rsidR="00E7434D" w:rsidRPr="00936609">
        <w:rPr>
          <w:rFonts w:ascii="微软雅黑" w:eastAsia="微软雅黑" w:hAnsi="微软雅黑" w:cs="Tahoma" w:hint="eastAsia"/>
          <w:color w:val="000000"/>
        </w:rPr>
        <w:t>主</w:t>
      </w:r>
      <w:r w:rsidRPr="00936609">
        <w:rPr>
          <w:rFonts w:ascii="微软雅黑" w:eastAsia="微软雅黑" w:hAnsi="微软雅黑" w:cs="Tahoma" w:hint="eastAsia"/>
          <w:color w:val="000000"/>
        </w:rPr>
        <w:t>题如下：</w:t>
      </w:r>
    </w:p>
    <w:p w:rsidR="00842BA4" w:rsidRPr="00936609" w:rsidRDefault="00842BA4" w:rsidP="00BA14A2">
      <w:pPr>
        <w:pStyle w:val="a3"/>
        <w:spacing w:before="0" w:beforeAutospacing="0" w:after="0" w:afterAutospacing="0"/>
        <w:ind w:firstLineChars="200" w:firstLine="480"/>
        <w:rPr>
          <w:rFonts w:ascii="微软雅黑" w:eastAsia="微软雅黑" w:hAnsi="微软雅黑" w:cs="Tahoma"/>
          <w:b/>
          <w:color w:val="000000"/>
        </w:rPr>
      </w:pPr>
      <w:r w:rsidRPr="00936609">
        <w:rPr>
          <w:rFonts w:ascii="微软雅黑" w:eastAsia="微软雅黑" w:hAnsi="微软雅黑" w:cs="Tahoma" w:hint="eastAsia"/>
          <w:b/>
          <w:color w:val="000000"/>
        </w:rPr>
        <w:t>主题1：面向国家基础研究十年规划的北大行动方案研究</w:t>
      </w:r>
    </w:p>
    <w:p w:rsidR="00DD1F54" w:rsidRPr="00936609" w:rsidRDefault="00842BA4" w:rsidP="00BA14A2">
      <w:pPr>
        <w:pStyle w:val="a3"/>
        <w:spacing w:before="0" w:beforeAutospacing="0" w:after="0" w:afterAutospacing="0"/>
        <w:ind w:firstLineChars="200" w:firstLine="480"/>
        <w:jc w:val="both"/>
        <w:rPr>
          <w:rFonts w:ascii="微软雅黑" w:eastAsia="微软雅黑" w:hAnsi="微软雅黑" w:cs="Tahoma"/>
          <w:color w:val="000000"/>
        </w:rPr>
      </w:pPr>
      <w:r w:rsidRPr="00936609">
        <w:rPr>
          <w:rFonts w:ascii="微软雅黑" w:eastAsia="微软雅黑" w:hAnsi="微软雅黑" w:cs="Tahoma" w:hint="eastAsia"/>
          <w:color w:val="000000"/>
        </w:rPr>
        <w:t>强大的基础研究是建设世界科技强国的基石。</w:t>
      </w:r>
      <w:r w:rsidRPr="00936609">
        <w:rPr>
          <w:rFonts w:ascii="微软雅黑" w:eastAsia="微软雅黑" w:hAnsi="微软雅黑" w:cs="Tahoma"/>
          <w:color w:val="000000"/>
        </w:rPr>
        <w:t>2018年1月，国务院印发《关于全面加强基础科学研究的若干意见》，对全面加强基础科学研究作出部署。随后，科技部等多部门先后制定了《加强“从0到1”基础研究工作方案》《新形势下加强基础研究若干重点举措》等。在今年1月召开的2022年全国科技工作会议上，科技部将实施基础研究十年规划作为2022年十方面重点工作之一。</w:t>
      </w:r>
      <w:r w:rsidR="00D6543D" w:rsidRPr="00936609">
        <w:rPr>
          <w:rFonts w:ascii="微软雅黑" w:eastAsia="微软雅黑" w:hAnsi="微软雅黑" w:cs="Tahoma" w:hint="eastAsia"/>
          <w:color w:val="000000"/>
        </w:rPr>
        <w:t>请选取下述任一个方向作为研究重点：</w:t>
      </w:r>
      <w:r w:rsidRPr="00936609">
        <w:rPr>
          <w:rFonts w:ascii="微软雅黑" w:eastAsia="微软雅黑" w:hAnsi="微软雅黑" w:cs="Tahoma"/>
          <w:color w:val="000000"/>
        </w:rPr>
        <w:t>北京大学作为国家战略科技力量的研究型大学，</w:t>
      </w:r>
      <w:r w:rsidR="00D6543D" w:rsidRPr="00936609">
        <w:rPr>
          <w:rFonts w:ascii="微软雅黑" w:eastAsia="微软雅黑" w:hAnsi="微软雅黑" w:cs="Tahoma" w:hint="eastAsia"/>
          <w:color w:val="000000"/>
        </w:rPr>
        <w:t>（1）</w:t>
      </w:r>
      <w:r w:rsidRPr="00936609">
        <w:rPr>
          <w:rFonts w:ascii="微软雅黑" w:eastAsia="微软雅黑" w:hAnsi="微软雅黑" w:cs="Tahoma"/>
          <w:color w:val="000000"/>
        </w:rPr>
        <w:t>如何发挥基础研究优势</w:t>
      </w:r>
      <w:r w:rsidR="00D6543D" w:rsidRPr="00936609">
        <w:rPr>
          <w:rFonts w:ascii="微软雅黑" w:eastAsia="微软雅黑" w:hAnsi="微软雅黑" w:cs="Tahoma" w:hint="eastAsia"/>
          <w:color w:val="000000"/>
        </w:rPr>
        <w:t>？（2）如何通过</w:t>
      </w:r>
      <w:r w:rsidRPr="00936609">
        <w:rPr>
          <w:rFonts w:ascii="微软雅黑" w:eastAsia="微软雅黑" w:hAnsi="微软雅黑" w:cs="Tahoma"/>
          <w:color w:val="000000"/>
        </w:rPr>
        <w:t>结合国家布局的基础研究体系、培养造就世界一流的基础研究人才队伍</w:t>
      </w:r>
      <w:r w:rsidR="00D6543D" w:rsidRPr="00936609">
        <w:rPr>
          <w:rFonts w:ascii="微软雅黑" w:eastAsia="微软雅黑" w:hAnsi="微软雅黑" w:cs="Tahoma" w:hint="eastAsia"/>
          <w:color w:val="000000"/>
        </w:rPr>
        <w:t>？（3）如何</w:t>
      </w:r>
      <w:r w:rsidRPr="00936609">
        <w:rPr>
          <w:rFonts w:ascii="微软雅黑" w:eastAsia="微软雅黑" w:hAnsi="微软雅黑" w:cs="Tahoma"/>
          <w:color w:val="000000"/>
        </w:rPr>
        <w:t>建设高水平基础条件平台</w:t>
      </w:r>
      <w:r w:rsidR="00D6543D" w:rsidRPr="00936609">
        <w:rPr>
          <w:rFonts w:ascii="微软雅黑" w:eastAsia="微软雅黑" w:hAnsi="微软雅黑" w:cs="Tahoma" w:hint="eastAsia"/>
          <w:color w:val="000000"/>
        </w:rPr>
        <w:t>？（4）如何</w:t>
      </w:r>
      <w:r w:rsidRPr="00936609">
        <w:rPr>
          <w:rFonts w:ascii="微软雅黑" w:eastAsia="微软雅黑" w:hAnsi="微软雅黑" w:cs="Tahoma"/>
          <w:color w:val="000000"/>
        </w:rPr>
        <w:t>构建开放</w:t>
      </w:r>
      <w:r w:rsidRPr="00936609">
        <w:rPr>
          <w:rFonts w:ascii="微软雅黑" w:eastAsia="微软雅黑" w:hAnsi="微软雅黑" w:cs="Tahoma" w:hint="eastAsia"/>
          <w:color w:val="000000"/>
        </w:rPr>
        <w:t>合作格局</w:t>
      </w:r>
      <w:r w:rsidR="00D6543D" w:rsidRPr="00936609">
        <w:rPr>
          <w:rFonts w:ascii="微软雅黑" w:eastAsia="微软雅黑" w:hAnsi="微软雅黑" w:cs="Tahoma" w:hint="eastAsia"/>
          <w:color w:val="000000"/>
        </w:rPr>
        <w:t>？（5）如何</w:t>
      </w:r>
      <w:r w:rsidRPr="00936609">
        <w:rPr>
          <w:rFonts w:ascii="微软雅黑" w:eastAsia="微软雅黑" w:hAnsi="微软雅黑" w:cs="Tahoma" w:hint="eastAsia"/>
          <w:color w:val="000000"/>
        </w:rPr>
        <w:t>推动建立更完善的基础研究评价制度、激励制度</w:t>
      </w:r>
      <w:r w:rsidR="00D6543D" w:rsidRPr="00936609">
        <w:rPr>
          <w:rFonts w:ascii="微软雅黑" w:eastAsia="微软雅黑" w:hAnsi="微软雅黑" w:cs="Tahoma" w:hint="eastAsia"/>
          <w:color w:val="000000"/>
        </w:rPr>
        <w:t>？</w:t>
      </w:r>
    </w:p>
    <w:p w:rsidR="00E110B9" w:rsidRPr="00936609" w:rsidRDefault="00E110B9" w:rsidP="00E110B9">
      <w:pPr>
        <w:ind w:firstLineChars="200" w:firstLine="480"/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</w:pPr>
      <w:r w:rsidRPr="00936609"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4"/>
        </w:rPr>
        <w:t>主题</w:t>
      </w:r>
      <w:r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  <w:t>2</w:t>
      </w:r>
      <w:r w:rsidRPr="00936609"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  <w:t>：“新工科+”学科交叉研究的组织模式与机制探索</w:t>
      </w:r>
    </w:p>
    <w:p w:rsidR="00E110B9" w:rsidRPr="00E110B9" w:rsidRDefault="00E110B9" w:rsidP="00E110B9">
      <w:pPr>
        <w:ind w:firstLineChars="200" w:firstLine="480"/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</w:pPr>
      <w:r w:rsidRPr="00936609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2020年8月，学校以党委全委会的形式审议通过了《北京大学新工科建设规划》。北大建设的新工科有三个重要内涵：具有“以科学促工程”的科学基础、蕴含人文精神、具备学科交叉融合的辐射机制，新工科与其他学科的交叉融合（即“新工科+”）是其中的核心要义。如何基于北大特色，构建行之有效的组织模式与机制，促进“新工科+”学科交叉研究，成为北大新工科建设中的重要课题之一。</w:t>
      </w:r>
      <w:r w:rsidRPr="00936609">
        <w:rPr>
          <w:rFonts w:ascii="微软雅黑" w:eastAsia="微软雅黑" w:hAnsi="微软雅黑" w:cs="Tahoma" w:hint="eastAsia"/>
          <w:color w:val="000000"/>
          <w:sz w:val="24"/>
          <w:szCs w:val="24"/>
        </w:rPr>
        <w:t>请</w:t>
      </w:r>
      <w:r>
        <w:rPr>
          <w:rFonts w:ascii="微软雅黑" w:eastAsia="微软雅黑" w:hAnsi="微软雅黑" w:cs="Tahoma" w:hint="eastAsia"/>
          <w:color w:val="000000"/>
          <w:sz w:val="24"/>
          <w:szCs w:val="24"/>
        </w:rPr>
        <w:t>围绕</w:t>
      </w:r>
      <w:r w:rsidRPr="00936609">
        <w:rPr>
          <w:rFonts w:ascii="微软雅黑" w:eastAsia="微软雅黑" w:hAnsi="微软雅黑" w:cs="Tahoma" w:hint="eastAsia"/>
          <w:color w:val="000000"/>
          <w:sz w:val="24"/>
          <w:szCs w:val="24"/>
        </w:rPr>
        <w:t>下述</w:t>
      </w:r>
      <w:r>
        <w:rPr>
          <w:rFonts w:ascii="微软雅黑" w:eastAsia="微软雅黑" w:hAnsi="微软雅黑" w:cs="Tahoma" w:hint="eastAsia"/>
          <w:color w:val="000000"/>
          <w:sz w:val="24"/>
          <w:szCs w:val="24"/>
        </w:rPr>
        <w:t>内容开展研究</w:t>
      </w:r>
      <w:r w:rsidRPr="00936609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：在对北大“新工科+”学科交叉研究现状进行调研的基础上，</w:t>
      </w:r>
      <w:r w:rsidRPr="00A3224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探索搭建共享交互平台增进不同学科、院系间的信息沟通，借助</w:t>
      </w:r>
      <w:r w:rsidRPr="00A3224B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lastRenderedPageBreak/>
        <w:t>平台或活动促进教师间的跨学科交流与合作</w:t>
      </w:r>
      <w:r w:rsidRPr="00936609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等。</w:t>
      </w:r>
    </w:p>
    <w:p w:rsidR="00A3224B" w:rsidRDefault="00842BA4" w:rsidP="00BA14A2">
      <w:pPr>
        <w:ind w:firstLineChars="200" w:firstLine="480"/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</w:pPr>
      <w:r w:rsidRPr="00936609"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4"/>
        </w:rPr>
        <w:t>主题</w:t>
      </w:r>
      <w:r w:rsidR="00E110B9"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  <w:t>3：</w:t>
      </w:r>
      <w:r w:rsidR="00E110B9">
        <w:rPr>
          <w:rFonts w:ascii="微软雅黑" w:eastAsia="微软雅黑" w:hAnsi="微软雅黑" w:cs="Tahoma" w:hint="eastAsia"/>
          <w:b/>
          <w:color w:val="000000"/>
          <w:kern w:val="0"/>
          <w:sz w:val="24"/>
          <w:szCs w:val="24"/>
        </w:rPr>
        <w:t>原创</w:t>
      </w:r>
      <w:r w:rsidRPr="00936609"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  <w:t>研究资助模式探索</w:t>
      </w:r>
    </w:p>
    <w:p w:rsidR="00F96EF2" w:rsidRPr="00936609" w:rsidRDefault="00842BA4" w:rsidP="00E110B9">
      <w:pPr>
        <w:ind w:firstLineChars="200" w:firstLine="480"/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</w:pPr>
      <w:r w:rsidRPr="00936609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原创研究是引领新一轮科技革命和产业变革的源头供给，加大支持原创研究是支撑高水平科技自立自强的重要战略。为此科技部、基金委等先后设立了变革性技术专项、颠覆性技术创新专项、原创探索计划等原创类项目。如何对原创类项目进行最优化管理需要更为深入的探索和研究，包括：设置更为合理的项目资助周期；建立成果评估机制、滚动支持/项目终止机制；促进原创类项目与其他重要类型项目高效衔接等。对这些问题的深入探索有利于进一步激发和保护科研人员原创思想，促进产出更多重大原创成果</w:t>
      </w:r>
      <w:r w:rsidRPr="00936609">
        <w:rPr>
          <w:rFonts w:ascii="微软雅黑" w:eastAsia="微软雅黑" w:hAnsi="微软雅黑" w:cs="Tahoma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sectPr w:rsidR="00F96EF2" w:rsidRPr="0093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FB" w:rsidRDefault="00B661FB" w:rsidP="004F675F">
      <w:r>
        <w:separator/>
      </w:r>
    </w:p>
  </w:endnote>
  <w:endnote w:type="continuationSeparator" w:id="0">
    <w:p w:rsidR="00B661FB" w:rsidRDefault="00B661FB" w:rsidP="004F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FB" w:rsidRDefault="00B661FB" w:rsidP="004F675F">
      <w:r>
        <w:separator/>
      </w:r>
    </w:p>
  </w:footnote>
  <w:footnote w:type="continuationSeparator" w:id="0">
    <w:p w:rsidR="00B661FB" w:rsidRDefault="00B661FB" w:rsidP="004F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56C2"/>
    <w:multiLevelType w:val="hybridMultilevel"/>
    <w:tmpl w:val="5D804FA6"/>
    <w:lvl w:ilvl="0" w:tplc="C7F48EF2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44"/>
    <w:rsid w:val="000B3F07"/>
    <w:rsid w:val="00152B6A"/>
    <w:rsid w:val="00230E21"/>
    <w:rsid w:val="00291C00"/>
    <w:rsid w:val="002B052D"/>
    <w:rsid w:val="00442807"/>
    <w:rsid w:val="004A2902"/>
    <w:rsid w:val="004F675F"/>
    <w:rsid w:val="00646F21"/>
    <w:rsid w:val="00731332"/>
    <w:rsid w:val="0078279A"/>
    <w:rsid w:val="007971FC"/>
    <w:rsid w:val="007D15B6"/>
    <w:rsid w:val="007E4D27"/>
    <w:rsid w:val="00842BA4"/>
    <w:rsid w:val="008868FF"/>
    <w:rsid w:val="009052E3"/>
    <w:rsid w:val="00936609"/>
    <w:rsid w:val="00A12644"/>
    <w:rsid w:val="00A3224B"/>
    <w:rsid w:val="00A94BEB"/>
    <w:rsid w:val="00A95031"/>
    <w:rsid w:val="00B118CF"/>
    <w:rsid w:val="00B661FB"/>
    <w:rsid w:val="00BA14A2"/>
    <w:rsid w:val="00BF78E5"/>
    <w:rsid w:val="00CD1052"/>
    <w:rsid w:val="00CF2EE0"/>
    <w:rsid w:val="00D61EA8"/>
    <w:rsid w:val="00D6543D"/>
    <w:rsid w:val="00DD052F"/>
    <w:rsid w:val="00DD1F54"/>
    <w:rsid w:val="00DE6202"/>
    <w:rsid w:val="00DE6D40"/>
    <w:rsid w:val="00E110B9"/>
    <w:rsid w:val="00E316C8"/>
    <w:rsid w:val="00E55727"/>
    <w:rsid w:val="00E7434D"/>
    <w:rsid w:val="00F8681E"/>
    <w:rsid w:val="00F92D55"/>
    <w:rsid w:val="00F96EF2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21A14"/>
  <w15:chartTrackingRefBased/>
  <w15:docId w15:val="{C172D78B-83D1-4417-92E0-6AB61E0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6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94B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F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675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6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lcyang@pku.edu.cn</dc:creator>
  <cp:keywords/>
  <dc:description/>
  <cp:lastModifiedBy>Windows 用户</cp:lastModifiedBy>
  <cp:revision>5</cp:revision>
  <dcterms:created xsi:type="dcterms:W3CDTF">2022-07-13T14:28:00Z</dcterms:created>
  <dcterms:modified xsi:type="dcterms:W3CDTF">2022-07-15T07:39:00Z</dcterms:modified>
</cp:coreProperties>
</file>